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8EF2" w14:textId="4B37B3FA" w:rsidR="0088795E" w:rsidRDefault="0088795E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54CEF">
        <w:rPr>
          <w:rFonts w:ascii="Times New Roman" w:hAnsi="Times New Roman" w:cs="Times New Roman"/>
          <w:sz w:val="24"/>
          <w:szCs w:val="24"/>
        </w:rPr>
        <w:t>EP IRA</w:t>
      </w:r>
      <w:r w:rsidR="00A54959">
        <w:rPr>
          <w:rFonts w:ascii="Times New Roman" w:hAnsi="Times New Roman" w:cs="Times New Roman"/>
          <w:sz w:val="24"/>
          <w:szCs w:val="24"/>
        </w:rPr>
        <w:t xml:space="preserve"> for Small Businesses </w:t>
      </w:r>
    </w:p>
    <w:p w14:paraId="3AF10221" w14:textId="77777777" w:rsidR="0088795E" w:rsidRDefault="0088795E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B98E3" w14:textId="69E128F5" w:rsidR="0088795E" w:rsidRPr="0088795E" w:rsidRDefault="0088795E" w:rsidP="0088795E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Over 70% of businesses in the United States have four or fewer employees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  This means that self-employed small-business owners</w:t>
      </w:r>
      <w:r w:rsidR="00E56CAA">
        <w:rPr>
          <w:rFonts w:ascii="Times New Roman" w:hAnsi="Times New Roman" w:cs="Times New Roman"/>
          <w:sz w:val="24"/>
          <w:szCs w:val="24"/>
        </w:rPr>
        <w:t xml:space="preserve"> need to plan accor</w:t>
      </w:r>
      <w:r w:rsidR="00AA7A52">
        <w:rPr>
          <w:rFonts w:ascii="Times New Roman" w:hAnsi="Times New Roman" w:cs="Times New Roman"/>
          <w:sz w:val="24"/>
          <w:szCs w:val="24"/>
        </w:rPr>
        <w:t xml:space="preserve">dingly </w:t>
      </w:r>
      <w:r>
        <w:rPr>
          <w:rFonts w:ascii="Times New Roman" w:hAnsi="Times New Roman" w:cs="Times New Roman"/>
          <w:sz w:val="24"/>
          <w:szCs w:val="24"/>
        </w:rPr>
        <w:t xml:space="preserve">to save and invest for their </w:t>
      </w:r>
      <w:r w:rsidR="00AA7A52">
        <w:rPr>
          <w:rFonts w:ascii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hAnsi="Times New Roman" w:cs="Times New Roman"/>
          <w:sz w:val="24"/>
          <w:szCs w:val="24"/>
        </w:rPr>
        <w:t xml:space="preserve">retirement.  </w:t>
      </w:r>
      <w:r w:rsidR="00940001">
        <w:rPr>
          <w:rFonts w:ascii="Times New Roman" w:hAnsi="Times New Roman" w:cs="Times New Roman"/>
          <w:sz w:val="24"/>
          <w:szCs w:val="24"/>
        </w:rPr>
        <w:t>There are various</w:t>
      </w:r>
      <w:r w:rsidR="006C6604">
        <w:rPr>
          <w:rFonts w:ascii="Times New Roman" w:hAnsi="Times New Roman" w:cs="Times New Roman"/>
          <w:sz w:val="24"/>
          <w:szCs w:val="24"/>
        </w:rPr>
        <w:t xml:space="preserve"> types of</w:t>
      </w:r>
      <w:r w:rsidR="00940001">
        <w:rPr>
          <w:rFonts w:ascii="Times New Roman" w:hAnsi="Times New Roman" w:cs="Times New Roman"/>
          <w:sz w:val="24"/>
          <w:szCs w:val="24"/>
        </w:rPr>
        <w:t xml:space="preserve"> employer sponsored retirement plans including 401(k), pension plans, SIMPLE IRA and SEP IRA plan</w:t>
      </w:r>
      <w:r w:rsidR="006C6604">
        <w:rPr>
          <w:rFonts w:ascii="Times New Roman" w:hAnsi="Times New Roman" w:cs="Times New Roman"/>
          <w:sz w:val="24"/>
          <w:szCs w:val="24"/>
        </w:rPr>
        <w:t>s</w:t>
      </w:r>
      <w:r w:rsidR="00940001">
        <w:rPr>
          <w:rFonts w:ascii="Times New Roman" w:hAnsi="Times New Roman" w:cs="Times New Roman"/>
          <w:sz w:val="24"/>
          <w:szCs w:val="24"/>
        </w:rPr>
        <w:t xml:space="preserve">.  For the employer, offering a retirement plan can attract and retain employees, offer tax benefits, </w:t>
      </w:r>
      <w:r w:rsidR="008617C1">
        <w:rPr>
          <w:rFonts w:ascii="Times New Roman" w:hAnsi="Times New Roman" w:cs="Times New Roman"/>
          <w:sz w:val="24"/>
          <w:szCs w:val="24"/>
        </w:rPr>
        <w:t>and</w:t>
      </w:r>
      <w:r w:rsidR="00940001">
        <w:rPr>
          <w:rFonts w:ascii="Times New Roman" w:hAnsi="Times New Roman" w:cs="Times New Roman"/>
          <w:sz w:val="24"/>
          <w:szCs w:val="24"/>
        </w:rPr>
        <w:t xml:space="preserve"> </w:t>
      </w:r>
      <w:r w:rsidR="007A12A4">
        <w:rPr>
          <w:rFonts w:ascii="Times New Roman" w:hAnsi="Times New Roman" w:cs="Times New Roman"/>
          <w:sz w:val="24"/>
          <w:szCs w:val="24"/>
        </w:rPr>
        <w:t xml:space="preserve">provide an </w:t>
      </w:r>
      <w:r w:rsidR="00940001">
        <w:rPr>
          <w:rFonts w:ascii="Times New Roman" w:hAnsi="Times New Roman" w:cs="Times New Roman"/>
          <w:sz w:val="24"/>
          <w:szCs w:val="24"/>
        </w:rPr>
        <w:t xml:space="preserve">opportunity to save for their own retirement.  One of the more common small business retirement plans is a SEP IRA, which will be detailed in this article.  </w:t>
      </w:r>
    </w:p>
    <w:p w14:paraId="546ACDC6" w14:textId="77777777" w:rsidR="0088795E" w:rsidRDefault="0088795E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52BD1" w14:textId="6EBB4C47" w:rsidR="007A12A4" w:rsidRDefault="00754CEF" w:rsidP="007A12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size employer can establish a SEP </w:t>
      </w:r>
      <w:r w:rsidR="00DA3AE4">
        <w:rPr>
          <w:rFonts w:ascii="Times New Roman" w:hAnsi="Times New Roman" w:cs="Times New Roman"/>
          <w:sz w:val="24"/>
          <w:szCs w:val="24"/>
        </w:rPr>
        <w:t>IRA;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AE4">
        <w:rPr>
          <w:rFonts w:ascii="Times New Roman" w:hAnsi="Times New Roman" w:cs="Times New Roman"/>
          <w:sz w:val="24"/>
          <w:szCs w:val="24"/>
        </w:rPr>
        <w:t>however,</w:t>
      </w:r>
      <w:r>
        <w:rPr>
          <w:rFonts w:ascii="Times New Roman" w:hAnsi="Times New Roman" w:cs="Times New Roman"/>
          <w:sz w:val="24"/>
          <w:szCs w:val="24"/>
        </w:rPr>
        <w:t xml:space="preserve"> this plan type is most commonly used with small businesses </w:t>
      </w:r>
      <w:r w:rsidR="007A12A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sole proprietors.  </w:t>
      </w:r>
      <w:r w:rsidR="007A12A4">
        <w:rPr>
          <w:rFonts w:ascii="Times New Roman" w:hAnsi="Times New Roman" w:cs="Times New Roman"/>
          <w:sz w:val="24"/>
          <w:szCs w:val="24"/>
        </w:rPr>
        <w:t>SEP IRA plans are employer funded, easy to establish and maintain, and have minimal IRS filings and paperwork.  Contributions</w:t>
      </w:r>
      <w:r w:rsidR="00940001">
        <w:rPr>
          <w:rFonts w:ascii="Times New Roman" w:hAnsi="Times New Roman" w:cs="Times New Roman"/>
          <w:sz w:val="24"/>
          <w:szCs w:val="24"/>
        </w:rPr>
        <w:t xml:space="preserve"> by the employer are not mandatory and the employer can decide on a periodic basis </w:t>
      </w:r>
      <w:r w:rsidR="007A12A4">
        <w:rPr>
          <w:rFonts w:ascii="Times New Roman" w:hAnsi="Times New Roman" w:cs="Times New Roman"/>
          <w:sz w:val="24"/>
          <w:szCs w:val="24"/>
        </w:rPr>
        <w:t xml:space="preserve">(generally yearly) </w:t>
      </w:r>
      <w:r w:rsidR="00940001">
        <w:rPr>
          <w:rFonts w:ascii="Times New Roman" w:hAnsi="Times New Roman" w:cs="Times New Roman"/>
          <w:sz w:val="24"/>
          <w:szCs w:val="24"/>
        </w:rPr>
        <w:t xml:space="preserve">what levels of contributions are to be.  </w:t>
      </w:r>
      <w:r w:rsidR="007A12A4">
        <w:rPr>
          <w:rFonts w:ascii="Times New Roman" w:hAnsi="Times New Roman" w:cs="Times New Roman"/>
          <w:sz w:val="24"/>
          <w:szCs w:val="24"/>
        </w:rPr>
        <w:t xml:space="preserve">SEP IRA contributions cannot be made on a discriminatory basis.  This means that </w:t>
      </w:r>
      <w:r w:rsidR="007A12A4" w:rsidRPr="007A12A4">
        <w:rPr>
          <w:rFonts w:ascii="Times New Roman" w:hAnsi="Times New Roman" w:cs="Times New Roman"/>
          <w:sz w:val="24"/>
          <w:szCs w:val="24"/>
        </w:rPr>
        <w:t xml:space="preserve">SEP contributions by the employer must be made in the same percentage </w:t>
      </w:r>
      <w:r w:rsidR="007A12A4">
        <w:rPr>
          <w:rFonts w:ascii="Times New Roman" w:hAnsi="Times New Roman" w:cs="Times New Roman"/>
          <w:sz w:val="24"/>
          <w:szCs w:val="24"/>
        </w:rPr>
        <w:t>(same percentage, not same dollar amount) to</w:t>
      </w:r>
      <w:r w:rsidR="007A12A4" w:rsidRPr="007A12A4">
        <w:rPr>
          <w:rFonts w:ascii="Times New Roman" w:hAnsi="Times New Roman" w:cs="Times New Roman"/>
          <w:sz w:val="24"/>
          <w:szCs w:val="24"/>
        </w:rPr>
        <w:t xml:space="preserve"> every eligible employee.  For example, if the employer elects to contribute 10% of compensation to their own SEP IRA</w:t>
      </w:r>
      <w:r w:rsidR="002F52CF">
        <w:rPr>
          <w:rFonts w:ascii="Times New Roman" w:hAnsi="Times New Roman" w:cs="Times New Roman"/>
          <w:sz w:val="24"/>
          <w:szCs w:val="24"/>
        </w:rPr>
        <w:t xml:space="preserve"> account</w:t>
      </w:r>
      <w:r w:rsidR="007A12A4" w:rsidRPr="007A12A4">
        <w:rPr>
          <w:rFonts w:ascii="Times New Roman" w:hAnsi="Times New Roman" w:cs="Times New Roman"/>
          <w:sz w:val="24"/>
          <w:szCs w:val="24"/>
        </w:rPr>
        <w:t>, then 10% of each employe</w:t>
      </w:r>
      <w:r w:rsidR="005F321F">
        <w:rPr>
          <w:rFonts w:ascii="Times New Roman" w:hAnsi="Times New Roman" w:cs="Times New Roman"/>
          <w:sz w:val="24"/>
          <w:szCs w:val="24"/>
        </w:rPr>
        <w:t>e</w:t>
      </w:r>
      <w:r w:rsidR="007A12A4" w:rsidRPr="007A12A4">
        <w:rPr>
          <w:rFonts w:ascii="Times New Roman" w:hAnsi="Times New Roman" w:cs="Times New Roman"/>
          <w:sz w:val="24"/>
          <w:szCs w:val="24"/>
        </w:rPr>
        <w:t>’s compensation amount mu</w:t>
      </w:r>
      <w:r w:rsidR="00DA3AE4">
        <w:rPr>
          <w:rFonts w:ascii="Times New Roman" w:hAnsi="Times New Roman" w:cs="Times New Roman"/>
          <w:sz w:val="24"/>
          <w:szCs w:val="24"/>
        </w:rPr>
        <w:t>st</w:t>
      </w:r>
      <w:r w:rsidR="007A12A4" w:rsidRPr="007A12A4">
        <w:rPr>
          <w:rFonts w:ascii="Times New Roman" w:hAnsi="Times New Roman" w:cs="Times New Roman"/>
          <w:sz w:val="24"/>
          <w:szCs w:val="24"/>
        </w:rPr>
        <w:t xml:space="preserve"> be contributed</w:t>
      </w:r>
      <w:r w:rsidR="001A77EC">
        <w:rPr>
          <w:rFonts w:ascii="Times New Roman" w:hAnsi="Times New Roman" w:cs="Times New Roman"/>
          <w:sz w:val="24"/>
          <w:szCs w:val="24"/>
        </w:rPr>
        <w:t xml:space="preserve"> by the employer</w:t>
      </w:r>
      <w:r w:rsidR="007A12A4" w:rsidRPr="007A12A4">
        <w:rPr>
          <w:rFonts w:ascii="Times New Roman" w:hAnsi="Times New Roman" w:cs="Times New Roman"/>
          <w:sz w:val="24"/>
          <w:szCs w:val="24"/>
        </w:rPr>
        <w:t xml:space="preserve"> to each eligible employe</w:t>
      </w:r>
      <w:r w:rsidR="005F321F">
        <w:rPr>
          <w:rFonts w:ascii="Times New Roman" w:hAnsi="Times New Roman" w:cs="Times New Roman"/>
          <w:sz w:val="24"/>
          <w:szCs w:val="24"/>
        </w:rPr>
        <w:t>e’s</w:t>
      </w:r>
      <w:r w:rsidR="00911065">
        <w:rPr>
          <w:rFonts w:ascii="Times New Roman" w:hAnsi="Times New Roman" w:cs="Times New Roman"/>
          <w:sz w:val="24"/>
          <w:szCs w:val="24"/>
        </w:rPr>
        <w:t xml:space="preserve"> SEP IRA account</w:t>
      </w:r>
      <w:r w:rsidR="007A12A4" w:rsidRPr="007A12A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8B37A1A" w14:textId="77777777" w:rsidR="007A12A4" w:rsidRDefault="007A12A4" w:rsidP="007A1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73DE2" w14:textId="16BEC10E" w:rsidR="00940001" w:rsidRDefault="00754CEF" w:rsidP="007A12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deadline to establish an</w:t>
      </w:r>
      <w:r w:rsidR="007A12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fund a SEP IRA is the </w:t>
      </w:r>
      <w:r w:rsidR="007A12A4">
        <w:rPr>
          <w:rFonts w:ascii="Times New Roman" w:hAnsi="Times New Roman" w:cs="Times New Roman"/>
          <w:sz w:val="24"/>
          <w:szCs w:val="24"/>
        </w:rPr>
        <w:t>employer’s</w:t>
      </w:r>
      <w:r>
        <w:rPr>
          <w:rFonts w:ascii="Times New Roman" w:hAnsi="Times New Roman" w:cs="Times New Roman"/>
          <w:sz w:val="24"/>
          <w:szCs w:val="24"/>
        </w:rPr>
        <w:t xml:space="preserve"> tax-</w:t>
      </w:r>
      <w:r w:rsidR="007A12A4">
        <w:rPr>
          <w:rFonts w:ascii="Times New Roman" w:hAnsi="Times New Roman" w:cs="Times New Roman"/>
          <w:sz w:val="24"/>
          <w:szCs w:val="24"/>
        </w:rPr>
        <w:t>filing</w:t>
      </w:r>
      <w:r>
        <w:rPr>
          <w:rFonts w:ascii="Times New Roman" w:hAnsi="Times New Roman" w:cs="Times New Roman"/>
          <w:sz w:val="24"/>
          <w:szCs w:val="24"/>
        </w:rPr>
        <w:t xml:space="preserve"> deadline, including extensions.  This means that the SEP IRA may be funded in the calendar year after which the compensation has </w:t>
      </w:r>
      <w:r w:rsidR="00622F55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z w:val="24"/>
          <w:szCs w:val="24"/>
        </w:rPr>
        <w:t xml:space="preserve"> earned, a unique benefit of this plan type.</w:t>
      </w:r>
      <w:r w:rsidR="007A12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Contribution limits for 2023 </w:t>
      </w:r>
      <w:r w:rsidR="00622F55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the lessor of 25% of the participants compensation or $66,000.  </w:t>
      </w:r>
    </w:p>
    <w:p w14:paraId="534A9AF1" w14:textId="77777777" w:rsidR="00940001" w:rsidRDefault="00940001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92458" w14:textId="1403FFA6" w:rsidR="00940001" w:rsidRDefault="00940001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SEP IRA is an account type, not an investment itself.  </w:t>
      </w:r>
      <w:r w:rsidRPr="00940001">
        <w:rPr>
          <w:rFonts w:ascii="Times New Roman" w:hAnsi="Times New Roman" w:cs="Times New Roman"/>
          <w:sz w:val="24"/>
          <w:szCs w:val="24"/>
        </w:rPr>
        <w:t xml:space="preserve">The rate of return earned on a </w:t>
      </w:r>
      <w:r>
        <w:rPr>
          <w:rFonts w:ascii="Times New Roman" w:hAnsi="Times New Roman" w:cs="Times New Roman"/>
          <w:sz w:val="24"/>
          <w:szCs w:val="24"/>
        </w:rPr>
        <w:t>SEP</w:t>
      </w:r>
      <w:r w:rsidRPr="00940001">
        <w:rPr>
          <w:rFonts w:ascii="Times New Roman" w:hAnsi="Times New Roman" w:cs="Times New Roman"/>
          <w:sz w:val="24"/>
          <w:szCs w:val="24"/>
        </w:rPr>
        <w:t xml:space="preserve"> IRA is dependent on the investment returns</w:t>
      </w:r>
      <w:r w:rsidR="00622F55">
        <w:rPr>
          <w:rFonts w:ascii="Times New Roman" w:hAnsi="Times New Roman" w:cs="Times New Roman"/>
          <w:sz w:val="24"/>
          <w:szCs w:val="24"/>
        </w:rPr>
        <w:t xml:space="preserve"> </w:t>
      </w:r>
      <w:r w:rsidR="003913C0">
        <w:rPr>
          <w:rFonts w:ascii="Times New Roman" w:hAnsi="Times New Roman" w:cs="Times New Roman"/>
          <w:sz w:val="24"/>
          <w:szCs w:val="24"/>
        </w:rPr>
        <w:t xml:space="preserve">of the investments </w:t>
      </w:r>
      <w:r w:rsidR="00622F55">
        <w:rPr>
          <w:rFonts w:ascii="Times New Roman" w:hAnsi="Times New Roman" w:cs="Times New Roman"/>
          <w:sz w:val="24"/>
          <w:szCs w:val="24"/>
        </w:rPr>
        <w:t xml:space="preserve">within the account itself.  </w:t>
      </w:r>
      <w:r>
        <w:rPr>
          <w:rFonts w:ascii="Times New Roman" w:hAnsi="Times New Roman" w:cs="Times New Roman"/>
          <w:sz w:val="24"/>
          <w:szCs w:val="24"/>
        </w:rPr>
        <w:t>SEP IRAs</w:t>
      </w:r>
      <w:r w:rsidRPr="00940001">
        <w:rPr>
          <w:rFonts w:ascii="Times New Roman" w:hAnsi="Times New Roman" w:cs="Times New Roman"/>
          <w:sz w:val="24"/>
          <w:szCs w:val="24"/>
        </w:rPr>
        <w:t xml:space="preserve"> may be funded with individual stocks and bonds, </w:t>
      </w:r>
      <w:r w:rsidR="002E52B1">
        <w:rPr>
          <w:rFonts w:ascii="Times New Roman" w:hAnsi="Times New Roman" w:cs="Times New Roman"/>
          <w:sz w:val="24"/>
          <w:szCs w:val="24"/>
        </w:rPr>
        <w:t>certificates of deposit (CDs)</w:t>
      </w:r>
      <w:r w:rsidRPr="00940001">
        <w:rPr>
          <w:rFonts w:ascii="Times New Roman" w:hAnsi="Times New Roman" w:cs="Times New Roman"/>
          <w:sz w:val="24"/>
          <w:szCs w:val="24"/>
        </w:rPr>
        <w:t>, mutual funds,</w:t>
      </w:r>
      <w:r w:rsidR="002E52B1">
        <w:rPr>
          <w:rFonts w:ascii="Times New Roman" w:hAnsi="Times New Roman" w:cs="Times New Roman"/>
          <w:sz w:val="24"/>
          <w:szCs w:val="24"/>
        </w:rPr>
        <w:t xml:space="preserve"> exchange traded funds (ETFs)</w:t>
      </w:r>
      <w:r w:rsidRPr="00940001">
        <w:rPr>
          <w:rFonts w:ascii="Times New Roman" w:hAnsi="Times New Roman" w:cs="Times New Roman"/>
          <w:sz w:val="24"/>
          <w:szCs w:val="24"/>
        </w:rPr>
        <w:t xml:space="preserve"> and even real estate or commodities.</w:t>
      </w:r>
      <w:r w:rsidR="00754CEF">
        <w:rPr>
          <w:rFonts w:ascii="Times New Roman" w:hAnsi="Times New Roman" w:cs="Times New Roman"/>
          <w:sz w:val="24"/>
          <w:szCs w:val="24"/>
        </w:rPr>
        <w:t xml:space="preserve">  The participant, not the employer, controls and makes investment </w:t>
      </w:r>
      <w:r w:rsidR="007A12A4">
        <w:rPr>
          <w:rFonts w:ascii="Times New Roman" w:hAnsi="Times New Roman" w:cs="Times New Roman"/>
          <w:sz w:val="24"/>
          <w:szCs w:val="24"/>
        </w:rPr>
        <w:t>decisions</w:t>
      </w:r>
      <w:r w:rsidR="00754CEF">
        <w:rPr>
          <w:rFonts w:ascii="Times New Roman" w:hAnsi="Times New Roman" w:cs="Times New Roman"/>
          <w:sz w:val="24"/>
          <w:szCs w:val="24"/>
        </w:rPr>
        <w:t>.  As is the case with most retirement plan types, the participant</w:t>
      </w:r>
      <w:r w:rsidR="003913C0">
        <w:rPr>
          <w:rFonts w:ascii="Times New Roman" w:hAnsi="Times New Roman" w:cs="Times New Roman"/>
          <w:sz w:val="24"/>
          <w:szCs w:val="24"/>
        </w:rPr>
        <w:t xml:space="preserve"> generally</w:t>
      </w:r>
      <w:r w:rsidR="00754CEF">
        <w:rPr>
          <w:rFonts w:ascii="Times New Roman" w:hAnsi="Times New Roman" w:cs="Times New Roman"/>
          <w:sz w:val="24"/>
          <w:szCs w:val="24"/>
        </w:rPr>
        <w:t xml:space="preserve"> must be age 59 ½ or old</w:t>
      </w:r>
      <w:r w:rsidR="000061CA">
        <w:rPr>
          <w:rFonts w:ascii="Times New Roman" w:hAnsi="Times New Roman" w:cs="Times New Roman"/>
          <w:sz w:val="24"/>
          <w:szCs w:val="24"/>
        </w:rPr>
        <w:t>er</w:t>
      </w:r>
      <w:r w:rsidR="00754CEF">
        <w:rPr>
          <w:rFonts w:ascii="Times New Roman" w:hAnsi="Times New Roman" w:cs="Times New Roman"/>
          <w:sz w:val="24"/>
          <w:szCs w:val="24"/>
        </w:rPr>
        <w:t xml:space="preserve"> to take withdrawals from the SEP IRA without penalty.  </w:t>
      </w:r>
      <w:r w:rsidRPr="00940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4C8FA" w14:textId="77777777" w:rsidR="00754CEF" w:rsidRDefault="00754CEF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4ED4A" w14:textId="4C71782F" w:rsidR="00754CEF" w:rsidRPr="00754CEF" w:rsidRDefault="00754CEF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SEP IRA can also offer substantial tax advantages.  For example, a sole proprietor with compensation of $100,000 may defer $20,000 of that compensation into their SEP IRA thus only pay income tax on $80,000 of compensation.</w:t>
      </w:r>
      <w:r w:rsidR="007A12A4">
        <w:rPr>
          <w:rFonts w:ascii="Times New Roman" w:hAnsi="Times New Roman" w:cs="Times New Roman"/>
          <w:sz w:val="24"/>
          <w:szCs w:val="24"/>
        </w:rPr>
        <w:t xml:space="preserve">  W</w:t>
      </w:r>
      <w:r w:rsidR="00043866">
        <w:rPr>
          <w:rFonts w:ascii="Times New Roman" w:hAnsi="Times New Roman" w:cs="Times New Roman"/>
          <w:sz w:val="24"/>
          <w:szCs w:val="24"/>
        </w:rPr>
        <w:t>hen</w:t>
      </w:r>
      <w:r w:rsidR="007A12A4">
        <w:rPr>
          <w:rFonts w:ascii="Times New Roman" w:hAnsi="Times New Roman" w:cs="Times New Roman"/>
          <w:sz w:val="24"/>
          <w:szCs w:val="24"/>
        </w:rPr>
        <w:t xml:space="preserve"> SEP IRA withdrawals are made, they are subject to tax</w:t>
      </w:r>
      <w:r w:rsidR="00043866">
        <w:rPr>
          <w:rFonts w:ascii="Times New Roman" w:hAnsi="Times New Roman" w:cs="Times New Roman"/>
          <w:sz w:val="24"/>
          <w:szCs w:val="24"/>
        </w:rPr>
        <w:t>ation</w:t>
      </w:r>
      <w:r w:rsidR="007A12A4">
        <w:rPr>
          <w:rFonts w:ascii="Times New Roman" w:hAnsi="Times New Roman" w:cs="Times New Roman"/>
          <w:sz w:val="24"/>
          <w:szCs w:val="24"/>
        </w:rPr>
        <w:t xml:space="preserve"> to the account holder.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78D6DA" w14:textId="77777777" w:rsidR="00754CEF" w:rsidRPr="00754CEF" w:rsidRDefault="00754CEF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75763" w14:textId="694AA2AF" w:rsidR="00940001" w:rsidRPr="007A12A4" w:rsidRDefault="00043866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866">
        <w:rPr>
          <w:rFonts w:ascii="Times New Roman" w:hAnsi="Times New Roman" w:cs="Times New Roman"/>
          <w:sz w:val="24"/>
          <w:szCs w:val="24"/>
        </w:rPr>
        <w:t xml:space="preserve">SEP IRA plans are an excellent choice for sole proprietor or a closely held </w:t>
      </w:r>
      <w:r w:rsidR="000061CA">
        <w:rPr>
          <w:rFonts w:ascii="Times New Roman" w:hAnsi="Times New Roman" w:cs="Times New Roman"/>
          <w:sz w:val="24"/>
          <w:szCs w:val="24"/>
        </w:rPr>
        <w:t xml:space="preserve">small </w:t>
      </w:r>
      <w:r w:rsidRPr="00043866">
        <w:rPr>
          <w:rFonts w:ascii="Times New Roman" w:hAnsi="Times New Roman" w:cs="Times New Roman"/>
          <w:sz w:val="24"/>
          <w:szCs w:val="24"/>
        </w:rPr>
        <w:t xml:space="preserve">business.  </w:t>
      </w:r>
      <w:r w:rsidR="007A12A4" w:rsidRPr="007A12A4">
        <w:rPr>
          <w:rFonts w:ascii="Times New Roman" w:hAnsi="Times New Roman" w:cs="Times New Roman"/>
          <w:sz w:val="24"/>
          <w:szCs w:val="24"/>
        </w:rPr>
        <w:t>SEP IRA plans offer s</w:t>
      </w:r>
      <w:r w:rsidR="007A12A4">
        <w:rPr>
          <w:rFonts w:ascii="Times New Roman" w:hAnsi="Times New Roman" w:cs="Times New Roman"/>
          <w:sz w:val="24"/>
          <w:szCs w:val="24"/>
        </w:rPr>
        <w:t xml:space="preserve">mall businesses flexibility, ease, and opportunity to invest and save for retirement.  </w:t>
      </w:r>
    </w:p>
    <w:p w14:paraId="1D0B172A" w14:textId="77777777" w:rsidR="00940001" w:rsidRPr="007A12A4" w:rsidRDefault="00940001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7E87FA" w14:textId="45ACA8BE" w:rsidR="0088795E" w:rsidRPr="00D57CBD" w:rsidRDefault="0088795E" w:rsidP="0088795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D57CBD">
        <w:rPr>
          <w:rFonts w:ascii="Times New Roman" w:hAnsi="Times New Roman" w:cs="Times New Roman"/>
          <w:i/>
          <w:iCs/>
          <w:sz w:val="24"/>
          <w:szCs w:val="24"/>
        </w:rPr>
        <w:t xml:space="preserve">Adam Smit is CERTIFIED FINANCIAL PLANNER™ with Adam Smit Investment Management LLC and a registered principal of LPL Financial.  This article is for general information only and not intended to provide specific advice or recommendations for any individual.  </w:t>
      </w:r>
      <w:r w:rsidR="00FC15B1" w:rsidRPr="00FC15B1">
        <w:rPr>
          <w:rFonts w:ascii="Times New Roman" w:hAnsi="Times New Roman" w:cs="Times New Roman"/>
          <w:i/>
          <w:iCs/>
          <w:sz w:val="24"/>
          <w:szCs w:val="24"/>
        </w:rPr>
        <w:t>Tax preparation services are not offered at Adam Smit Investment Management LLC and customers should seek specific tax guidance from a qualified tax advisor.</w:t>
      </w:r>
      <w:r w:rsidR="00FC15B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57CBD">
        <w:rPr>
          <w:rFonts w:ascii="Times New Roman" w:hAnsi="Times New Roman" w:cs="Times New Roman"/>
          <w:i/>
          <w:iCs/>
          <w:sz w:val="24"/>
          <w:szCs w:val="24"/>
        </w:rPr>
        <w:t>Securities offered through LPL Financial.  Member FINRA/SIPC</w:t>
      </w:r>
      <w:r w:rsidR="007A12A4" w:rsidRPr="00D57CB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F3421B" w14:textId="77777777" w:rsidR="00D57CBD" w:rsidRDefault="00D57CBD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4D5B1" w14:textId="7A6CD060" w:rsidR="0088795E" w:rsidRPr="0088795E" w:rsidRDefault="0088795E" w:rsidP="008879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North American Industry Classification System, as of March 2023. </w:t>
      </w:r>
      <w:r w:rsidRPr="0088795E">
        <w:rPr>
          <w:rFonts w:ascii="Times New Roman" w:hAnsi="Times New Roman" w:cs="Times New Roman"/>
          <w:sz w:val="24"/>
          <w:szCs w:val="24"/>
        </w:rPr>
        <w:t>www.naics.com/business-lists/counts-by-company-size/</w:t>
      </w:r>
    </w:p>
    <w:sectPr w:rsidR="0088795E" w:rsidRPr="0088795E" w:rsidSect="008B62FE">
      <w:pgSz w:w="12240" w:h="15840"/>
      <w:pgMar w:top="1296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5E"/>
    <w:rsid w:val="000061CA"/>
    <w:rsid w:val="00043866"/>
    <w:rsid w:val="001A77EC"/>
    <w:rsid w:val="002744B6"/>
    <w:rsid w:val="002E52B1"/>
    <w:rsid w:val="002F52CF"/>
    <w:rsid w:val="003913C0"/>
    <w:rsid w:val="005F321F"/>
    <w:rsid w:val="00622F55"/>
    <w:rsid w:val="006C6604"/>
    <w:rsid w:val="00754CEF"/>
    <w:rsid w:val="007A12A4"/>
    <w:rsid w:val="008617C1"/>
    <w:rsid w:val="0088795E"/>
    <w:rsid w:val="008B62FE"/>
    <w:rsid w:val="00911065"/>
    <w:rsid w:val="00940001"/>
    <w:rsid w:val="00A54959"/>
    <w:rsid w:val="00AA7A52"/>
    <w:rsid w:val="00D57CBD"/>
    <w:rsid w:val="00DA3AE4"/>
    <w:rsid w:val="00E567E3"/>
    <w:rsid w:val="00E56CAA"/>
    <w:rsid w:val="00F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45B8"/>
  <w15:chartTrackingRefBased/>
  <w15:docId w15:val="{EECFDA83-229E-4F7D-8CA7-BBC0F27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Smit</dc:creator>
  <cp:keywords/>
  <dc:description/>
  <cp:lastModifiedBy>Edith France</cp:lastModifiedBy>
  <cp:revision>2</cp:revision>
  <cp:lastPrinted>2023-09-13T14:59:00Z</cp:lastPrinted>
  <dcterms:created xsi:type="dcterms:W3CDTF">2023-09-13T17:00:00Z</dcterms:created>
  <dcterms:modified xsi:type="dcterms:W3CDTF">2023-09-13T17:00:00Z</dcterms:modified>
</cp:coreProperties>
</file>