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019B" w14:textId="7FFFD53E" w:rsidR="000D1A26" w:rsidRPr="000D1A26" w:rsidRDefault="000D1A26" w:rsidP="000D1A26">
      <w:pPr>
        <w:pStyle w:val="NoSpacing"/>
        <w:rPr>
          <w:rFonts w:ascii="Times New Roman" w:hAnsi="Times New Roman" w:cs="Times New Roman"/>
        </w:rPr>
      </w:pPr>
      <w:r w:rsidRPr="000D1A26">
        <w:rPr>
          <w:rFonts w:ascii="Times New Roman" w:hAnsi="Times New Roman" w:cs="Times New Roman"/>
        </w:rPr>
        <w:t>Heart Attack or Hangnail</w:t>
      </w:r>
    </w:p>
    <w:p w14:paraId="7D9DB330" w14:textId="77777777" w:rsidR="000D1A26" w:rsidRPr="000D1A26" w:rsidRDefault="000D1A26" w:rsidP="000D1A26">
      <w:pPr>
        <w:pStyle w:val="NoSpacing"/>
        <w:rPr>
          <w:rFonts w:ascii="Times New Roman" w:hAnsi="Times New Roman" w:cs="Times New Roman"/>
        </w:rPr>
      </w:pPr>
    </w:p>
    <w:p w14:paraId="4A9A2B4F" w14:textId="6C182F96" w:rsidR="00391C99" w:rsidRDefault="00391C99" w:rsidP="000D1A26">
      <w:pPr>
        <w:pStyle w:val="NoSpacing"/>
        <w:rPr>
          <w:rFonts w:ascii="Times New Roman" w:hAnsi="Times New Roman" w:cs="Times New Roman"/>
        </w:rPr>
      </w:pPr>
      <w:r w:rsidRPr="00391C99">
        <w:rPr>
          <w:rFonts w:ascii="Times New Roman" w:hAnsi="Times New Roman" w:cs="Times New Roman"/>
        </w:rPr>
        <w:t>If you go to see your doctor with a</w:t>
      </w:r>
      <w:r>
        <w:rPr>
          <w:rFonts w:ascii="Times New Roman" w:hAnsi="Times New Roman" w:cs="Times New Roman"/>
        </w:rPr>
        <w:t xml:space="preserve"> medical</w:t>
      </w:r>
      <w:r w:rsidRPr="00391C99">
        <w:rPr>
          <w:rFonts w:ascii="Times New Roman" w:hAnsi="Times New Roman" w:cs="Times New Roman"/>
        </w:rPr>
        <w:t xml:space="preserve"> issue, </w:t>
      </w:r>
      <w:r>
        <w:rPr>
          <w:rFonts w:ascii="Times New Roman" w:hAnsi="Times New Roman" w:cs="Times New Roman"/>
        </w:rPr>
        <w:t xml:space="preserve">the </w:t>
      </w:r>
      <w:r w:rsidRPr="00391C99">
        <w:rPr>
          <w:rFonts w:ascii="Times New Roman" w:hAnsi="Times New Roman" w:cs="Times New Roman"/>
        </w:rPr>
        <w:t xml:space="preserve">medical professionals will ask a series of questions and may run a </w:t>
      </w:r>
      <w:r w:rsidR="00443BFD" w:rsidRPr="00391C99">
        <w:rPr>
          <w:rFonts w:ascii="Times New Roman" w:hAnsi="Times New Roman" w:cs="Times New Roman"/>
        </w:rPr>
        <w:t>sequence</w:t>
      </w:r>
      <w:r w:rsidRPr="00391C99">
        <w:rPr>
          <w:rFonts w:ascii="Times New Roman" w:hAnsi="Times New Roman" w:cs="Times New Roman"/>
        </w:rPr>
        <w:t xml:space="preserve"> of tests </w:t>
      </w:r>
      <w:r w:rsidR="00A30290" w:rsidRPr="00391C99">
        <w:rPr>
          <w:rFonts w:ascii="Times New Roman" w:hAnsi="Times New Roman" w:cs="Times New Roman"/>
        </w:rPr>
        <w:t>to</w:t>
      </w:r>
      <w:r w:rsidRPr="00391C99">
        <w:rPr>
          <w:rFonts w:ascii="Times New Roman" w:hAnsi="Times New Roman" w:cs="Times New Roman"/>
        </w:rPr>
        <w:t xml:space="preserve"> determine a diagnosis and recommend proper treatment.  </w:t>
      </w:r>
      <w:r w:rsidR="00443BFD" w:rsidRPr="00443BFD">
        <w:rPr>
          <w:rFonts w:ascii="Times New Roman" w:hAnsi="Times New Roman" w:cs="Times New Roman"/>
        </w:rPr>
        <w:t xml:space="preserve">One would expect a doctor to prescribe a completely different regimen for a patient if he was having a heart attack versus if he had a hangnail.  </w:t>
      </w:r>
      <w:r w:rsidRPr="00391C99">
        <w:rPr>
          <w:rFonts w:ascii="Times New Roman" w:hAnsi="Times New Roman" w:cs="Times New Roman"/>
        </w:rPr>
        <w:t xml:space="preserve">The same is true in the financial services profession.  </w:t>
      </w:r>
    </w:p>
    <w:p w14:paraId="181B0643" w14:textId="77777777" w:rsidR="00391C99" w:rsidRDefault="00391C99" w:rsidP="000D1A26">
      <w:pPr>
        <w:pStyle w:val="NoSpacing"/>
        <w:rPr>
          <w:rFonts w:ascii="Times New Roman" w:hAnsi="Times New Roman" w:cs="Times New Roman"/>
        </w:rPr>
      </w:pPr>
    </w:p>
    <w:p w14:paraId="3066FCF7" w14:textId="14E38C97" w:rsidR="00391C99" w:rsidRDefault="00391C99" w:rsidP="000D1A26">
      <w:pPr>
        <w:pStyle w:val="NoSpacing"/>
        <w:rPr>
          <w:rFonts w:ascii="Times New Roman" w:hAnsi="Times New Roman" w:cs="Times New Roman"/>
        </w:rPr>
      </w:pPr>
      <w:r w:rsidRPr="00391C99">
        <w:rPr>
          <w:rFonts w:ascii="Times New Roman" w:hAnsi="Times New Roman" w:cs="Times New Roman"/>
        </w:rPr>
        <w:t>The financial service industry is highly regulated and for good reason.  Financial services industry rules require Financial Advisors to “know your customer”.</w:t>
      </w:r>
      <w:r w:rsidR="00443BFD">
        <w:rPr>
          <w:rFonts w:ascii="Times New Roman" w:hAnsi="Times New Roman" w:cs="Times New Roman"/>
        </w:rPr>
        <w:t xml:space="preserve">  This includes basic information such as name, </w:t>
      </w:r>
      <w:r w:rsidR="00204E68">
        <w:rPr>
          <w:rFonts w:ascii="Times New Roman" w:hAnsi="Times New Roman" w:cs="Times New Roman"/>
        </w:rPr>
        <w:t>address,</w:t>
      </w:r>
      <w:r w:rsidR="00443BFD">
        <w:rPr>
          <w:rFonts w:ascii="Times New Roman" w:hAnsi="Times New Roman" w:cs="Times New Roman"/>
        </w:rPr>
        <w:t xml:space="preserve"> and employment status</w:t>
      </w:r>
      <w:r w:rsidR="00204E68">
        <w:rPr>
          <w:rFonts w:ascii="Times New Roman" w:hAnsi="Times New Roman" w:cs="Times New Roman"/>
        </w:rPr>
        <w:t>.</w:t>
      </w:r>
    </w:p>
    <w:p w14:paraId="122BE335" w14:textId="04B30076" w:rsidR="00F42E0C" w:rsidRDefault="00F42E0C" w:rsidP="000D1A26">
      <w:pPr>
        <w:pStyle w:val="NoSpacing"/>
        <w:rPr>
          <w:rFonts w:ascii="Times New Roman" w:hAnsi="Times New Roman" w:cs="Times New Roman"/>
        </w:rPr>
      </w:pPr>
    </w:p>
    <w:p w14:paraId="750CCDF6" w14:textId="32BE3BF9" w:rsidR="00443BFD" w:rsidRDefault="00F42E0C" w:rsidP="000D1A26">
      <w:pPr>
        <w:pStyle w:val="NoSpacing"/>
        <w:rPr>
          <w:rFonts w:ascii="Times New Roman" w:hAnsi="Times New Roman" w:cs="Times New Roman"/>
        </w:rPr>
      </w:pPr>
      <w:r>
        <w:rPr>
          <w:rFonts w:ascii="Times New Roman" w:hAnsi="Times New Roman" w:cs="Times New Roman"/>
        </w:rPr>
        <w:t>In establishing a</w:t>
      </w:r>
      <w:r w:rsidR="00443BFD">
        <w:rPr>
          <w:rFonts w:ascii="Times New Roman" w:hAnsi="Times New Roman" w:cs="Times New Roman"/>
        </w:rPr>
        <w:t xml:space="preserve">n account with a </w:t>
      </w:r>
      <w:r w:rsidR="00A30290">
        <w:rPr>
          <w:rFonts w:ascii="Times New Roman" w:hAnsi="Times New Roman" w:cs="Times New Roman"/>
        </w:rPr>
        <w:t xml:space="preserve">Financial </w:t>
      </w:r>
      <w:r w:rsidR="00443BFD">
        <w:rPr>
          <w:rFonts w:ascii="Times New Roman" w:hAnsi="Times New Roman" w:cs="Times New Roman"/>
        </w:rPr>
        <w:t>Advisor</w:t>
      </w:r>
      <w:r>
        <w:rPr>
          <w:rFonts w:ascii="Times New Roman" w:hAnsi="Times New Roman" w:cs="Times New Roman"/>
        </w:rPr>
        <w:t xml:space="preserve">, </w:t>
      </w:r>
      <w:r w:rsidR="00204E68">
        <w:rPr>
          <w:rFonts w:ascii="Times New Roman" w:hAnsi="Times New Roman" w:cs="Times New Roman"/>
        </w:rPr>
        <w:t>additional factual</w:t>
      </w:r>
      <w:r>
        <w:rPr>
          <w:rFonts w:ascii="Times New Roman" w:hAnsi="Times New Roman" w:cs="Times New Roman"/>
        </w:rPr>
        <w:t xml:space="preserve"> </w:t>
      </w:r>
      <w:r w:rsidR="00204E68">
        <w:rPr>
          <w:rFonts w:ascii="Times New Roman" w:hAnsi="Times New Roman" w:cs="Times New Roman"/>
        </w:rPr>
        <w:t>information</w:t>
      </w:r>
      <w:r>
        <w:rPr>
          <w:rFonts w:ascii="Times New Roman" w:hAnsi="Times New Roman" w:cs="Times New Roman"/>
        </w:rPr>
        <w:t xml:space="preserve"> needs to be determined in order to comply with these industry rules.  This includes documentation of the client’s </w:t>
      </w:r>
      <w:r w:rsidR="00204E68">
        <w:rPr>
          <w:rFonts w:ascii="Times New Roman" w:hAnsi="Times New Roman" w:cs="Times New Roman"/>
        </w:rPr>
        <w:t xml:space="preserve">financial situation including </w:t>
      </w:r>
      <w:r>
        <w:rPr>
          <w:rFonts w:ascii="Times New Roman" w:hAnsi="Times New Roman" w:cs="Times New Roman"/>
        </w:rPr>
        <w:t>annual income, net worth, liquid net worth and the account value.  Additionally, tax status, investment experience, time horizon and liquidity needs are important facts a financial professional must determine in order to make a suitable recommendation to the client.</w:t>
      </w:r>
    </w:p>
    <w:p w14:paraId="4963DD71" w14:textId="77777777" w:rsidR="00204E68" w:rsidRDefault="00204E68" w:rsidP="000D1A26">
      <w:pPr>
        <w:pStyle w:val="NoSpacing"/>
        <w:rPr>
          <w:rFonts w:ascii="Times New Roman" w:hAnsi="Times New Roman" w:cs="Times New Roman"/>
        </w:rPr>
      </w:pPr>
    </w:p>
    <w:p w14:paraId="22FF3D2B" w14:textId="49DF2A42" w:rsidR="00204E68" w:rsidRDefault="00204E68" w:rsidP="000D1A26">
      <w:pPr>
        <w:pStyle w:val="NoSpacing"/>
        <w:rPr>
          <w:rFonts w:ascii="Times New Roman" w:hAnsi="Times New Roman" w:cs="Times New Roman"/>
        </w:rPr>
      </w:pPr>
      <w:r>
        <w:rPr>
          <w:rFonts w:ascii="Times New Roman" w:hAnsi="Times New Roman" w:cs="Times New Roman"/>
        </w:rPr>
        <w:t>Assessing one’s investment objective and risk tolerance is also important.  This can be more challenging to determine versus simple facts such as employment status.  Financial advisors are trained to ask appropriate questions to gain a</w:t>
      </w:r>
      <w:r w:rsidR="0008176B">
        <w:rPr>
          <w:rFonts w:ascii="Times New Roman" w:hAnsi="Times New Roman" w:cs="Times New Roman"/>
        </w:rPr>
        <w:t>n</w:t>
      </w:r>
      <w:r>
        <w:rPr>
          <w:rFonts w:ascii="Times New Roman" w:hAnsi="Times New Roman" w:cs="Times New Roman"/>
        </w:rPr>
        <w:t xml:space="preserve"> understanding of </w:t>
      </w:r>
      <w:r w:rsidR="003154C0">
        <w:rPr>
          <w:rFonts w:ascii="Times New Roman" w:hAnsi="Times New Roman" w:cs="Times New Roman"/>
        </w:rPr>
        <w:t xml:space="preserve">a </w:t>
      </w:r>
      <w:r w:rsidR="00DA2B0C">
        <w:rPr>
          <w:rFonts w:ascii="Times New Roman" w:hAnsi="Times New Roman" w:cs="Times New Roman"/>
        </w:rPr>
        <w:t>client’s</w:t>
      </w:r>
      <w:r w:rsidR="003154C0">
        <w:rPr>
          <w:rFonts w:ascii="Times New Roman" w:hAnsi="Times New Roman" w:cs="Times New Roman"/>
        </w:rPr>
        <w:t xml:space="preserve"> investment objective and risk profile.  </w:t>
      </w:r>
      <w:r>
        <w:rPr>
          <w:rFonts w:ascii="Times New Roman" w:hAnsi="Times New Roman" w:cs="Times New Roman"/>
        </w:rPr>
        <w:t>Tools such as risk profile questionnaires may be used to additionally determine this information.</w:t>
      </w:r>
      <w:r w:rsidR="0008176B">
        <w:rPr>
          <w:rFonts w:ascii="Times New Roman" w:hAnsi="Times New Roman" w:cs="Times New Roman"/>
        </w:rPr>
        <w:t xml:space="preserve">  Like pain, the definition of risk can vary from one person to the next and one’s willingness to engage in risk may evolve over time.</w:t>
      </w:r>
      <w:r>
        <w:rPr>
          <w:rFonts w:ascii="Times New Roman" w:hAnsi="Times New Roman" w:cs="Times New Roman"/>
        </w:rPr>
        <w:t xml:space="preserve"> </w:t>
      </w:r>
    </w:p>
    <w:p w14:paraId="67F2460F" w14:textId="77777777" w:rsidR="00204E68" w:rsidRDefault="00204E68" w:rsidP="000D1A26">
      <w:pPr>
        <w:pStyle w:val="NoSpacing"/>
        <w:rPr>
          <w:rFonts w:ascii="Times New Roman" w:hAnsi="Times New Roman" w:cs="Times New Roman"/>
        </w:rPr>
      </w:pPr>
    </w:p>
    <w:p w14:paraId="64EB7420" w14:textId="2F41676D" w:rsidR="00204E68" w:rsidRDefault="00204E68" w:rsidP="000D1A26">
      <w:pPr>
        <w:pStyle w:val="NoSpacing"/>
        <w:rPr>
          <w:rFonts w:ascii="Times New Roman" w:hAnsi="Times New Roman" w:cs="Times New Roman"/>
        </w:rPr>
      </w:pPr>
      <w:r>
        <w:rPr>
          <w:rFonts w:ascii="Times New Roman" w:hAnsi="Times New Roman" w:cs="Times New Roman"/>
        </w:rPr>
        <w:t>Determining one’s i</w:t>
      </w:r>
      <w:r w:rsidRPr="00204E68">
        <w:rPr>
          <w:rFonts w:ascii="Times New Roman" w:hAnsi="Times New Roman" w:cs="Times New Roman"/>
        </w:rPr>
        <w:t xml:space="preserve">nvestment objective and risk tolerance </w:t>
      </w:r>
      <w:r>
        <w:rPr>
          <w:rFonts w:ascii="Times New Roman" w:hAnsi="Times New Roman" w:cs="Times New Roman"/>
        </w:rPr>
        <w:t>is</w:t>
      </w:r>
      <w:r w:rsidRPr="00204E68">
        <w:rPr>
          <w:rFonts w:ascii="Times New Roman" w:hAnsi="Times New Roman" w:cs="Times New Roman"/>
        </w:rPr>
        <w:t xml:space="preserve"> paramount </w:t>
      </w:r>
      <w:r>
        <w:rPr>
          <w:rFonts w:ascii="Times New Roman" w:hAnsi="Times New Roman" w:cs="Times New Roman"/>
        </w:rPr>
        <w:t>to</w:t>
      </w:r>
      <w:r w:rsidRPr="00204E68">
        <w:rPr>
          <w:rFonts w:ascii="Times New Roman" w:hAnsi="Times New Roman" w:cs="Times New Roman"/>
        </w:rPr>
        <w:t xml:space="preserve"> determin</w:t>
      </w:r>
      <w:r>
        <w:rPr>
          <w:rFonts w:ascii="Times New Roman" w:hAnsi="Times New Roman" w:cs="Times New Roman"/>
        </w:rPr>
        <w:t xml:space="preserve">e </w:t>
      </w:r>
      <w:r w:rsidR="0008176B">
        <w:rPr>
          <w:rFonts w:ascii="Times New Roman" w:hAnsi="Times New Roman" w:cs="Times New Roman"/>
        </w:rPr>
        <w:t>an</w:t>
      </w:r>
      <w:r>
        <w:rPr>
          <w:rFonts w:ascii="Times New Roman" w:hAnsi="Times New Roman" w:cs="Times New Roman"/>
        </w:rPr>
        <w:t xml:space="preserve"> </w:t>
      </w:r>
      <w:r w:rsidRPr="00204E68">
        <w:rPr>
          <w:rFonts w:ascii="Times New Roman" w:hAnsi="Times New Roman" w:cs="Times New Roman"/>
        </w:rPr>
        <w:t>appropriate investment</w:t>
      </w:r>
      <w:r>
        <w:rPr>
          <w:rFonts w:ascii="Times New Roman" w:hAnsi="Times New Roman" w:cs="Times New Roman"/>
        </w:rPr>
        <w:t xml:space="preserve"> recommendation</w:t>
      </w:r>
      <w:r w:rsidRPr="00204E68">
        <w:rPr>
          <w:rFonts w:ascii="Times New Roman" w:hAnsi="Times New Roman" w:cs="Times New Roman"/>
        </w:rPr>
        <w:t xml:space="preserve">.  For example, a client with a short-term time horizon, a high sense of urgency, and a low risk tolerance should not be prescribed an aggressive investment that is </w:t>
      </w:r>
      <w:r w:rsidR="0008176B">
        <w:rPr>
          <w:rFonts w:ascii="Times New Roman" w:hAnsi="Times New Roman" w:cs="Times New Roman"/>
        </w:rPr>
        <w:t>il</w:t>
      </w:r>
      <w:r w:rsidRPr="00204E68">
        <w:rPr>
          <w:rFonts w:ascii="Times New Roman" w:hAnsi="Times New Roman" w:cs="Times New Roman"/>
        </w:rPr>
        <w:t>liquid for a long period of time.  In that situation, a savings account, money market, or short-term certificate of deposit would be</w:t>
      </w:r>
      <w:r w:rsidR="00AE0A8C">
        <w:rPr>
          <w:rFonts w:ascii="Times New Roman" w:hAnsi="Times New Roman" w:cs="Times New Roman"/>
        </w:rPr>
        <w:t xml:space="preserve"> a</w:t>
      </w:r>
      <w:r w:rsidRPr="00204E68">
        <w:rPr>
          <w:rFonts w:ascii="Times New Roman" w:hAnsi="Times New Roman" w:cs="Times New Roman"/>
        </w:rPr>
        <w:t xml:space="preserve"> reasonable optio</w:t>
      </w:r>
      <w:r w:rsidR="00AE0A8C">
        <w:rPr>
          <w:rFonts w:ascii="Times New Roman" w:hAnsi="Times New Roman" w:cs="Times New Roman"/>
        </w:rPr>
        <w:t>n</w:t>
      </w:r>
      <w:r w:rsidRPr="00204E68">
        <w:rPr>
          <w:rFonts w:ascii="Times New Roman" w:hAnsi="Times New Roman" w:cs="Times New Roman"/>
        </w:rPr>
        <w:t xml:space="preserve">.    </w:t>
      </w:r>
    </w:p>
    <w:p w14:paraId="2EE462B0" w14:textId="77777777" w:rsidR="00443BFD" w:rsidRDefault="00443BFD" w:rsidP="000D1A26">
      <w:pPr>
        <w:pStyle w:val="NoSpacing"/>
        <w:rPr>
          <w:rFonts w:ascii="Times New Roman" w:hAnsi="Times New Roman" w:cs="Times New Roman"/>
        </w:rPr>
      </w:pPr>
    </w:p>
    <w:p w14:paraId="7838CB74" w14:textId="235176E6" w:rsidR="00F42E0C" w:rsidRDefault="00204E68" w:rsidP="000D1A26">
      <w:pPr>
        <w:pStyle w:val="NoSpacing"/>
        <w:rPr>
          <w:rFonts w:ascii="Times New Roman" w:hAnsi="Times New Roman" w:cs="Times New Roman"/>
        </w:rPr>
      </w:pPr>
      <w:r>
        <w:rPr>
          <w:rFonts w:ascii="Times New Roman" w:hAnsi="Times New Roman" w:cs="Times New Roman"/>
        </w:rPr>
        <w:t>Relationships are</w:t>
      </w:r>
      <w:r w:rsidR="00443BFD">
        <w:rPr>
          <w:rFonts w:ascii="Times New Roman" w:hAnsi="Times New Roman" w:cs="Times New Roman"/>
        </w:rPr>
        <w:t xml:space="preserve"> a two</w:t>
      </w:r>
      <w:r>
        <w:rPr>
          <w:rFonts w:ascii="Times New Roman" w:hAnsi="Times New Roman" w:cs="Times New Roman"/>
        </w:rPr>
        <w:t>-</w:t>
      </w:r>
      <w:r w:rsidR="00443BFD">
        <w:rPr>
          <w:rFonts w:ascii="Times New Roman" w:hAnsi="Times New Roman" w:cs="Times New Roman"/>
        </w:rPr>
        <w:t xml:space="preserve">way street.  On one hand, it is the </w:t>
      </w:r>
      <w:r w:rsidR="003154C0">
        <w:rPr>
          <w:rFonts w:ascii="Times New Roman" w:hAnsi="Times New Roman" w:cs="Times New Roman"/>
        </w:rPr>
        <w:t>Fi</w:t>
      </w:r>
      <w:r w:rsidR="00443BFD">
        <w:rPr>
          <w:rFonts w:ascii="Times New Roman" w:hAnsi="Times New Roman" w:cs="Times New Roman"/>
        </w:rPr>
        <w:t xml:space="preserve">nancial </w:t>
      </w:r>
      <w:r w:rsidR="003154C0">
        <w:rPr>
          <w:rFonts w:ascii="Times New Roman" w:hAnsi="Times New Roman" w:cs="Times New Roman"/>
        </w:rPr>
        <w:t>A</w:t>
      </w:r>
      <w:r w:rsidR="00443BFD">
        <w:rPr>
          <w:rFonts w:ascii="Times New Roman" w:hAnsi="Times New Roman" w:cs="Times New Roman"/>
        </w:rPr>
        <w:t>dvisor</w:t>
      </w:r>
      <w:r w:rsidR="00AE0A8C">
        <w:rPr>
          <w:rFonts w:ascii="Times New Roman" w:hAnsi="Times New Roman" w:cs="Times New Roman"/>
        </w:rPr>
        <w:t>’</w:t>
      </w:r>
      <w:r w:rsidR="00443BFD">
        <w:rPr>
          <w:rFonts w:ascii="Times New Roman" w:hAnsi="Times New Roman" w:cs="Times New Roman"/>
        </w:rPr>
        <w:t>s responsibility to gain an understanding of the client</w:t>
      </w:r>
      <w:r w:rsidR="00AE0A8C">
        <w:rPr>
          <w:rFonts w:ascii="Times New Roman" w:hAnsi="Times New Roman" w:cs="Times New Roman"/>
        </w:rPr>
        <w:t>’s</w:t>
      </w:r>
      <w:r w:rsidR="00443BFD">
        <w:rPr>
          <w:rFonts w:ascii="Times New Roman" w:hAnsi="Times New Roman" w:cs="Times New Roman"/>
        </w:rPr>
        <w:t xml:space="preserve"> financial situation and </w:t>
      </w:r>
      <w:r w:rsidR="003154C0">
        <w:rPr>
          <w:rFonts w:ascii="Times New Roman" w:hAnsi="Times New Roman" w:cs="Times New Roman"/>
        </w:rPr>
        <w:t>goals,</w:t>
      </w:r>
      <w:r w:rsidR="00443BFD">
        <w:rPr>
          <w:rFonts w:ascii="Times New Roman" w:hAnsi="Times New Roman" w:cs="Times New Roman"/>
        </w:rPr>
        <w:t xml:space="preserve"> </w:t>
      </w:r>
      <w:r w:rsidR="003154C0">
        <w:rPr>
          <w:rFonts w:ascii="Times New Roman" w:hAnsi="Times New Roman" w:cs="Times New Roman"/>
        </w:rPr>
        <w:t>and</w:t>
      </w:r>
      <w:r w:rsidR="00443BFD">
        <w:rPr>
          <w:rFonts w:ascii="Times New Roman" w:hAnsi="Times New Roman" w:cs="Times New Roman"/>
        </w:rPr>
        <w:t xml:space="preserve"> it is the </w:t>
      </w:r>
      <w:r w:rsidR="0008176B">
        <w:rPr>
          <w:rFonts w:ascii="Times New Roman" w:hAnsi="Times New Roman" w:cs="Times New Roman"/>
        </w:rPr>
        <w:t>client’s</w:t>
      </w:r>
      <w:r w:rsidR="00443BFD">
        <w:rPr>
          <w:rFonts w:ascii="Times New Roman" w:hAnsi="Times New Roman" w:cs="Times New Roman"/>
        </w:rPr>
        <w:t xml:space="preserve"> job to share concerns,</w:t>
      </w:r>
      <w:r w:rsidR="0008176B">
        <w:rPr>
          <w:rFonts w:ascii="Times New Roman" w:hAnsi="Times New Roman" w:cs="Times New Roman"/>
        </w:rPr>
        <w:t xml:space="preserve"> questions</w:t>
      </w:r>
      <w:r w:rsidR="00443BFD">
        <w:rPr>
          <w:rFonts w:ascii="Times New Roman" w:hAnsi="Times New Roman" w:cs="Times New Roman"/>
        </w:rPr>
        <w:t>, relevant experiences</w:t>
      </w:r>
      <w:r w:rsidR="003154C0">
        <w:rPr>
          <w:rFonts w:ascii="Times New Roman" w:hAnsi="Times New Roman" w:cs="Times New Roman"/>
        </w:rPr>
        <w:t>,</w:t>
      </w:r>
      <w:r w:rsidR="00443BFD">
        <w:rPr>
          <w:rFonts w:ascii="Times New Roman" w:hAnsi="Times New Roman" w:cs="Times New Roman"/>
        </w:rPr>
        <w:t xml:space="preserve"> and be open and honest about their situation and objectives moving forward.  A more complete understanding of the underlying facts and </w:t>
      </w:r>
      <w:r w:rsidR="003154C0">
        <w:rPr>
          <w:rFonts w:ascii="Times New Roman" w:hAnsi="Times New Roman" w:cs="Times New Roman"/>
        </w:rPr>
        <w:t>situation</w:t>
      </w:r>
      <w:r w:rsidR="00443BFD">
        <w:rPr>
          <w:rFonts w:ascii="Times New Roman" w:hAnsi="Times New Roman" w:cs="Times New Roman"/>
        </w:rPr>
        <w:t xml:space="preserve"> will increase the probability of a correct diagnosis and path of treatment.  </w:t>
      </w:r>
    </w:p>
    <w:p w14:paraId="0782CCD0" w14:textId="77777777" w:rsidR="000D1A26" w:rsidRPr="000D1A26" w:rsidRDefault="000D1A26" w:rsidP="000D1A26">
      <w:pPr>
        <w:pStyle w:val="NoSpacing"/>
        <w:rPr>
          <w:rFonts w:ascii="Times New Roman" w:hAnsi="Times New Roman" w:cs="Times New Roman"/>
        </w:rPr>
      </w:pPr>
    </w:p>
    <w:p w14:paraId="4DF830B4" w14:textId="77777777" w:rsidR="00B72536" w:rsidRDefault="000D1A26" w:rsidP="000D1A26">
      <w:pPr>
        <w:pStyle w:val="NoSpacing"/>
        <w:rPr>
          <w:rFonts w:ascii="Times New Roman" w:hAnsi="Times New Roman" w:cs="Times New Roman"/>
          <w:i/>
          <w:iCs/>
        </w:rPr>
      </w:pPr>
      <w:r w:rsidRPr="00391C99">
        <w:rPr>
          <w:rFonts w:ascii="Times New Roman" w:hAnsi="Times New Roman" w:cs="Times New Roman"/>
          <w:i/>
          <w:iCs/>
        </w:rPr>
        <w:t xml:space="preserve">Adam Smit is CERTIFIED FINANCIAL PLANNER™ and a registered principal of LPL Financial.  This article is for general information only and not intended to provide specific advice or recommendations for any individual.  Past performance is not indicative of future results.  </w:t>
      </w:r>
    </w:p>
    <w:p w14:paraId="24162CA7" w14:textId="77777777" w:rsidR="00B72536" w:rsidRDefault="00B72536" w:rsidP="000D1A26">
      <w:pPr>
        <w:pStyle w:val="NoSpacing"/>
        <w:rPr>
          <w:rFonts w:ascii="Times New Roman" w:hAnsi="Times New Roman" w:cs="Times New Roman"/>
          <w:i/>
          <w:iCs/>
        </w:rPr>
      </w:pPr>
    </w:p>
    <w:p w14:paraId="59DCA9E1" w14:textId="6AB57CEF" w:rsidR="000D1A26" w:rsidRPr="00391C99" w:rsidRDefault="00B72536" w:rsidP="000D1A26">
      <w:pPr>
        <w:pStyle w:val="NoSpacing"/>
        <w:rPr>
          <w:rFonts w:ascii="Times New Roman" w:hAnsi="Times New Roman" w:cs="Times New Roman"/>
          <w:i/>
          <w:iCs/>
        </w:rPr>
      </w:pPr>
      <w:r w:rsidRPr="00B72536">
        <w:rPr>
          <w:rFonts w:ascii="Times New Roman" w:hAnsi="Times New Roman" w:cs="Times New Roman"/>
          <w:i/>
          <w:iCs/>
        </w:rPr>
        <w:t>Securities and advisory services offered through LPL Financial, a Registered Investment Advisor, Member FINRA/SIPC.</w:t>
      </w:r>
    </w:p>
    <w:sectPr w:rsidR="000D1A26" w:rsidRPr="0039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26"/>
    <w:rsid w:val="0008176B"/>
    <w:rsid w:val="000D1A26"/>
    <w:rsid w:val="00204E68"/>
    <w:rsid w:val="003154C0"/>
    <w:rsid w:val="00391C99"/>
    <w:rsid w:val="00414F84"/>
    <w:rsid w:val="00443BFD"/>
    <w:rsid w:val="009F19A9"/>
    <w:rsid w:val="00A30290"/>
    <w:rsid w:val="00AE0A8C"/>
    <w:rsid w:val="00B72536"/>
    <w:rsid w:val="00DA2B0C"/>
    <w:rsid w:val="00F4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3E93"/>
  <w15:chartTrackingRefBased/>
  <w15:docId w15:val="{C4109617-0937-4420-812B-9B4F97B4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A26"/>
    <w:rPr>
      <w:rFonts w:eastAsiaTheme="majorEastAsia" w:cstheme="majorBidi"/>
      <w:color w:val="272727" w:themeColor="text1" w:themeTint="D8"/>
    </w:rPr>
  </w:style>
  <w:style w:type="paragraph" w:styleId="Title">
    <w:name w:val="Title"/>
    <w:basedOn w:val="Normal"/>
    <w:next w:val="Normal"/>
    <w:link w:val="TitleChar"/>
    <w:uiPriority w:val="10"/>
    <w:qFormat/>
    <w:rsid w:val="000D1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A26"/>
    <w:pPr>
      <w:spacing w:before="160"/>
      <w:jc w:val="center"/>
    </w:pPr>
    <w:rPr>
      <w:i/>
      <w:iCs/>
      <w:color w:val="404040" w:themeColor="text1" w:themeTint="BF"/>
    </w:rPr>
  </w:style>
  <w:style w:type="character" w:customStyle="1" w:styleId="QuoteChar">
    <w:name w:val="Quote Char"/>
    <w:basedOn w:val="DefaultParagraphFont"/>
    <w:link w:val="Quote"/>
    <w:uiPriority w:val="29"/>
    <w:rsid w:val="000D1A26"/>
    <w:rPr>
      <w:i/>
      <w:iCs/>
      <w:color w:val="404040" w:themeColor="text1" w:themeTint="BF"/>
    </w:rPr>
  </w:style>
  <w:style w:type="paragraph" w:styleId="ListParagraph">
    <w:name w:val="List Paragraph"/>
    <w:basedOn w:val="Normal"/>
    <w:uiPriority w:val="34"/>
    <w:qFormat/>
    <w:rsid w:val="000D1A26"/>
    <w:pPr>
      <w:ind w:left="720"/>
      <w:contextualSpacing/>
    </w:pPr>
  </w:style>
  <w:style w:type="character" w:styleId="IntenseEmphasis">
    <w:name w:val="Intense Emphasis"/>
    <w:basedOn w:val="DefaultParagraphFont"/>
    <w:uiPriority w:val="21"/>
    <w:qFormat/>
    <w:rsid w:val="000D1A26"/>
    <w:rPr>
      <w:i/>
      <w:iCs/>
      <w:color w:val="0F4761" w:themeColor="accent1" w:themeShade="BF"/>
    </w:rPr>
  </w:style>
  <w:style w:type="paragraph" w:styleId="IntenseQuote">
    <w:name w:val="Intense Quote"/>
    <w:basedOn w:val="Normal"/>
    <w:next w:val="Normal"/>
    <w:link w:val="IntenseQuoteChar"/>
    <w:uiPriority w:val="30"/>
    <w:qFormat/>
    <w:rsid w:val="000D1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A26"/>
    <w:rPr>
      <w:i/>
      <w:iCs/>
      <w:color w:val="0F4761" w:themeColor="accent1" w:themeShade="BF"/>
    </w:rPr>
  </w:style>
  <w:style w:type="character" w:styleId="IntenseReference">
    <w:name w:val="Intense Reference"/>
    <w:basedOn w:val="DefaultParagraphFont"/>
    <w:uiPriority w:val="32"/>
    <w:qFormat/>
    <w:rsid w:val="000D1A26"/>
    <w:rPr>
      <w:b/>
      <w:bCs/>
      <w:smallCaps/>
      <w:color w:val="0F4761" w:themeColor="accent1" w:themeShade="BF"/>
      <w:spacing w:val="5"/>
    </w:rPr>
  </w:style>
  <w:style w:type="paragraph" w:styleId="NoSpacing">
    <w:name w:val="No Spacing"/>
    <w:uiPriority w:val="1"/>
    <w:qFormat/>
    <w:rsid w:val="000D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dc:creator>
  <cp:keywords/>
  <dc:description/>
  <cp:lastModifiedBy>Edith France</cp:lastModifiedBy>
  <cp:revision>2</cp:revision>
  <cp:lastPrinted>2024-04-10T14:39:00Z</cp:lastPrinted>
  <dcterms:created xsi:type="dcterms:W3CDTF">2024-04-11T16:29:00Z</dcterms:created>
  <dcterms:modified xsi:type="dcterms:W3CDTF">2024-04-11T16:29:00Z</dcterms:modified>
</cp:coreProperties>
</file>